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10" w:rsidRPr="000857AF" w:rsidRDefault="00364EB1" w:rsidP="00364EB1">
      <w:pPr>
        <w:jc w:val="center"/>
        <w:rPr>
          <w:rFonts w:ascii="標楷體" w:eastAsia="標楷體" w:hAnsi="標楷體" w:cs="Times New Roman"/>
          <w:b/>
          <w:color w:val="00B050"/>
          <w:sz w:val="52"/>
          <w:szCs w:val="52"/>
        </w:rPr>
      </w:pPr>
      <w:bookmarkStart w:id="0" w:name="_GoBack"/>
      <w:bookmarkEnd w:id="0"/>
      <w:r w:rsidRPr="000857AF">
        <w:rPr>
          <w:rFonts w:ascii="標楷體" w:eastAsia="標楷體" w:hAnsi="標楷體" w:cs="Times New Roman"/>
          <w:b/>
          <w:color w:val="00B050"/>
          <w:sz w:val="52"/>
          <w:szCs w:val="52"/>
        </w:rPr>
        <w:t>東協國家科技產業利基與新商機研討會</w:t>
      </w:r>
    </w:p>
    <w:p w:rsidR="00364EB1" w:rsidRDefault="00364EB1" w:rsidP="00364EB1">
      <w:pPr>
        <w:adjustRightInd w:val="0"/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64EB1" w:rsidRPr="0074433F" w:rsidRDefault="00B36B21" w:rsidP="0074433F">
      <w:pPr>
        <w:adjustRightInd w:val="0"/>
        <w:spacing w:afterLines="50" w:after="180"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DE1AEC">
        <w:rPr>
          <w:rFonts w:ascii="細明體" w:eastAsia="細明體" w:hAnsi="細明體" w:cs="細明體" w:hint="eastAsia"/>
          <w:b/>
          <w:color w:val="000000" w:themeColor="text1"/>
          <w:szCs w:val="24"/>
        </w:rPr>
        <w:t>◎</w:t>
      </w:r>
      <w:r w:rsidR="00364EB1" w:rsidRPr="0074433F">
        <w:rPr>
          <w:rFonts w:ascii="Times New Roman" w:eastAsia="標楷體" w:hAnsi="Times New Roman" w:cs="Times New Roman"/>
          <w:b/>
          <w:sz w:val="32"/>
          <w:szCs w:val="32"/>
        </w:rPr>
        <w:t>緣起</w:t>
      </w:r>
    </w:p>
    <w:p w:rsidR="00364EB1" w:rsidRPr="00B36B21" w:rsidRDefault="00364EB1" w:rsidP="00B36B21">
      <w:pPr>
        <w:adjustRightInd w:val="0"/>
        <w:spacing w:afterLines="50" w:after="180" w:line="440" w:lineRule="exact"/>
        <w:ind w:leftChars="236" w:left="566"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Times New Roman" w:eastAsia="標楷體" w:hAnsi="Times New Roman" w:cs="Times New Roman"/>
          <w:bCs/>
          <w:szCs w:val="24"/>
        </w:rPr>
        <w:t>「東協經濟共同體</w:t>
      </w:r>
      <w:r w:rsidRPr="00B36B21">
        <w:rPr>
          <w:rFonts w:ascii="Times New Roman" w:eastAsia="標楷體" w:hAnsi="Times New Roman" w:cs="Times New Roman"/>
          <w:bCs/>
          <w:szCs w:val="24"/>
        </w:rPr>
        <w:t>(AEC)</w:t>
      </w:r>
      <w:r w:rsidRPr="00B36B21">
        <w:rPr>
          <w:rFonts w:ascii="Times New Roman" w:eastAsia="標楷體" w:hAnsi="Times New Roman" w:cs="Times New Roman"/>
          <w:bCs/>
          <w:szCs w:val="24"/>
        </w:rPr>
        <w:t>」已於</w:t>
      </w:r>
      <w:r w:rsidRPr="00B36B21">
        <w:rPr>
          <w:rFonts w:ascii="Times New Roman" w:eastAsia="標楷體" w:hAnsi="Times New Roman" w:cs="Times New Roman" w:hint="eastAsia"/>
          <w:bCs/>
          <w:szCs w:val="24"/>
        </w:rPr>
        <w:t>104</w:t>
      </w:r>
      <w:r w:rsidRPr="00B36B21">
        <w:rPr>
          <w:rFonts w:ascii="Times New Roman" w:eastAsia="標楷體" w:hAnsi="Times New Roman" w:cs="Times New Roman"/>
          <w:bCs/>
          <w:szCs w:val="24"/>
        </w:rPr>
        <w:t>年底正式成立，東協與周邊國家共</w:t>
      </w:r>
      <w:r w:rsidRPr="00B36B21">
        <w:rPr>
          <w:rFonts w:ascii="Times New Roman" w:eastAsia="標楷體" w:hAnsi="Times New Roman" w:cs="Times New Roman"/>
          <w:bCs/>
          <w:szCs w:val="24"/>
        </w:rPr>
        <w:t>16</w:t>
      </w:r>
      <w:r w:rsidRPr="00B36B21">
        <w:rPr>
          <w:rFonts w:ascii="Times New Roman" w:eastAsia="標楷體" w:hAnsi="Times New Roman" w:cs="Times New Roman"/>
          <w:bCs/>
          <w:szCs w:val="24"/>
        </w:rPr>
        <w:t>國也積極推動於今</w:t>
      </w:r>
      <w:r w:rsidRPr="00B36B21">
        <w:rPr>
          <w:rFonts w:ascii="Times New Roman" w:eastAsia="標楷體" w:hAnsi="Times New Roman" w:cs="Times New Roman"/>
          <w:bCs/>
          <w:szCs w:val="24"/>
        </w:rPr>
        <w:t>(</w:t>
      </w:r>
      <w:r w:rsidRPr="00B36B21">
        <w:rPr>
          <w:rFonts w:ascii="Times New Roman" w:eastAsia="標楷體" w:hAnsi="Times New Roman" w:cs="Times New Roman" w:hint="eastAsia"/>
          <w:bCs/>
          <w:szCs w:val="24"/>
        </w:rPr>
        <w:t>106</w:t>
      </w:r>
      <w:r w:rsidRPr="00B36B21">
        <w:rPr>
          <w:rFonts w:ascii="Times New Roman" w:eastAsia="標楷體" w:hAnsi="Times New Roman" w:cs="Times New Roman"/>
          <w:bCs/>
          <w:szCs w:val="24"/>
        </w:rPr>
        <w:t>)</w:t>
      </w:r>
      <w:r w:rsidRPr="00B36B21">
        <w:rPr>
          <w:rFonts w:ascii="Times New Roman" w:eastAsia="標楷體" w:hAnsi="Times New Roman" w:cs="Times New Roman"/>
          <w:bCs/>
          <w:szCs w:val="24"/>
        </w:rPr>
        <w:t>年完成「區域全面經濟夥伴協定</w:t>
      </w:r>
      <w:r w:rsidRPr="00B36B21">
        <w:rPr>
          <w:rFonts w:ascii="Times New Roman" w:eastAsia="標楷體" w:hAnsi="Times New Roman" w:cs="Times New Roman"/>
          <w:bCs/>
          <w:szCs w:val="24"/>
        </w:rPr>
        <w:t>(RCEP)</w:t>
      </w:r>
      <w:r w:rsidRPr="00B36B21">
        <w:rPr>
          <w:rFonts w:ascii="Times New Roman" w:eastAsia="標楷體" w:hAnsi="Times New Roman" w:cs="Times New Roman"/>
          <w:bCs/>
          <w:szCs w:val="24"/>
        </w:rPr>
        <w:t>」</w:t>
      </w:r>
      <w:r w:rsidRPr="00B36B21">
        <w:rPr>
          <w:rFonts w:ascii="Times New Roman" w:eastAsia="標楷體" w:hAnsi="Times New Roman" w:cs="Times New Roman" w:hint="eastAsia"/>
          <w:bCs/>
          <w:szCs w:val="24"/>
        </w:rPr>
        <w:t>談判</w:t>
      </w:r>
      <w:r w:rsidRPr="00B36B21">
        <w:rPr>
          <w:rFonts w:ascii="Times New Roman" w:eastAsia="標楷體" w:hAnsi="Times New Roman" w:cs="Times New Roman"/>
          <w:bCs/>
          <w:szCs w:val="24"/>
        </w:rPr>
        <w:t>，東協經濟發展與商機可期，而我政府已啟動新南向政策推動計畫，</w:t>
      </w:r>
      <w:r w:rsidRPr="00B36B21">
        <w:rPr>
          <w:rFonts w:ascii="Times New Roman" w:eastAsia="標楷體" w:hAnsi="Times New Roman" w:cs="Times New Roman"/>
          <w:szCs w:val="24"/>
        </w:rPr>
        <w:t>高雄對於新南向政策具有特殊的地緣戰略位置，未來更能成為新南向政策的基地。</w:t>
      </w:r>
    </w:p>
    <w:p w:rsidR="00364EB1" w:rsidRPr="00B36B21" w:rsidRDefault="00364EB1" w:rsidP="00B36B21">
      <w:pPr>
        <w:adjustRightInd w:val="0"/>
        <w:spacing w:afterLines="50" w:after="180" w:line="440" w:lineRule="exact"/>
        <w:ind w:leftChars="236" w:left="566" w:firstLineChars="221" w:firstLine="530"/>
        <w:jc w:val="both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Times New Roman" w:eastAsia="標楷體" w:hAnsi="Times New Roman" w:cs="Times New Roman"/>
          <w:bCs/>
          <w:szCs w:val="24"/>
        </w:rPr>
        <w:t>為幫助大高雄地區的產官學界掌握東協市場關鍵趨勢與發掘新商機，</w:t>
      </w:r>
      <w:r w:rsidRPr="00B36B21">
        <w:rPr>
          <w:rFonts w:ascii="Times New Roman" w:eastAsia="標楷體" w:hAnsi="Times New Roman" w:cs="Times New Roman"/>
          <w:szCs w:val="24"/>
        </w:rPr>
        <w:t>經濟部國際合作處、經濟部加工出口區管理處、高雄市政府經濟發展局及國立中山大學</w:t>
      </w:r>
      <w:r w:rsidRPr="00B36B21">
        <w:rPr>
          <w:rFonts w:ascii="Times New Roman" w:eastAsia="標楷體" w:hAnsi="Times New Roman" w:cs="Times New Roman" w:hint="eastAsia"/>
          <w:szCs w:val="24"/>
        </w:rPr>
        <w:t>工學院</w:t>
      </w:r>
      <w:r w:rsidR="009026C3">
        <w:rPr>
          <w:rFonts w:ascii="Times New Roman" w:eastAsia="標楷體" w:hAnsi="Times New Roman" w:cs="Times New Roman" w:hint="eastAsia"/>
          <w:szCs w:val="24"/>
        </w:rPr>
        <w:t>訂</w:t>
      </w:r>
      <w:r w:rsidRPr="00B36B21">
        <w:rPr>
          <w:rFonts w:ascii="Times New Roman" w:eastAsia="標楷體" w:hAnsi="Times New Roman" w:cs="Times New Roman"/>
          <w:szCs w:val="24"/>
        </w:rPr>
        <w:t>於</w:t>
      </w:r>
      <w:r w:rsidR="009026C3">
        <w:rPr>
          <w:rFonts w:ascii="Times New Roman" w:eastAsia="標楷體" w:hAnsi="Times New Roman" w:cs="Times New Roman" w:hint="eastAsia"/>
          <w:szCs w:val="24"/>
        </w:rPr>
        <w:t>本</w:t>
      </w:r>
      <w:r w:rsidRPr="00B36B21">
        <w:rPr>
          <w:rFonts w:ascii="Times New Roman" w:eastAsia="標楷體" w:hAnsi="Times New Roman" w:cs="Times New Roman"/>
          <w:szCs w:val="24"/>
        </w:rPr>
        <w:t>年</w:t>
      </w:r>
      <w:r w:rsidRPr="00B36B21">
        <w:rPr>
          <w:rFonts w:ascii="Times New Roman" w:eastAsia="標楷體" w:hAnsi="Times New Roman" w:cs="Times New Roman"/>
          <w:szCs w:val="24"/>
        </w:rPr>
        <w:t>7</w:t>
      </w:r>
      <w:r w:rsidRPr="00B36B21">
        <w:rPr>
          <w:rFonts w:ascii="Times New Roman" w:eastAsia="標楷體" w:hAnsi="Times New Roman" w:cs="Times New Roman"/>
          <w:szCs w:val="24"/>
        </w:rPr>
        <w:t>月</w:t>
      </w:r>
      <w:r w:rsidRPr="00B36B21">
        <w:rPr>
          <w:rFonts w:ascii="Times New Roman" w:eastAsia="標楷體" w:hAnsi="Times New Roman" w:cs="Times New Roman"/>
          <w:szCs w:val="24"/>
        </w:rPr>
        <w:t>4</w:t>
      </w:r>
      <w:r w:rsidRPr="00B36B21">
        <w:rPr>
          <w:rFonts w:ascii="Times New Roman" w:eastAsia="標楷體" w:hAnsi="Times New Roman" w:cs="Times New Roman"/>
          <w:szCs w:val="24"/>
        </w:rPr>
        <w:t>日共同舉辦「東協國家科技產業利基與新商機研討會」，以利我南部業者瞭解擁有</w:t>
      </w:r>
      <w:r w:rsidRPr="00B36B21">
        <w:rPr>
          <w:rFonts w:ascii="Times New Roman" w:eastAsia="標楷體" w:hAnsi="Times New Roman" w:cs="Times New Roman"/>
          <w:szCs w:val="24"/>
        </w:rPr>
        <w:t>6.3</w:t>
      </w:r>
      <w:r w:rsidRPr="00B36B21">
        <w:rPr>
          <w:rFonts w:ascii="Times New Roman" w:eastAsia="標楷體" w:hAnsi="Times New Roman" w:cs="Times New Roman"/>
          <w:szCs w:val="24"/>
        </w:rPr>
        <w:t>億人口的東協國家經貿</w:t>
      </w:r>
      <w:r w:rsidRPr="00B36B21">
        <w:rPr>
          <w:rFonts w:ascii="Times New Roman" w:eastAsia="標楷體" w:hAnsi="Times New Roman" w:cs="Times New Roman" w:hint="eastAsia"/>
          <w:szCs w:val="24"/>
        </w:rPr>
        <w:t>現</w:t>
      </w:r>
      <w:r w:rsidRPr="00B36B21">
        <w:rPr>
          <w:rFonts w:ascii="Times New Roman" w:eastAsia="標楷體" w:hAnsi="Times New Roman" w:cs="Times New Roman"/>
          <w:szCs w:val="24"/>
        </w:rPr>
        <w:t>況及科技產業，以尋覓</w:t>
      </w:r>
      <w:r w:rsidR="009026C3">
        <w:rPr>
          <w:rFonts w:ascii="Times New Roman" w:eastAsia="標楷體" w:hAnsi="Times New Roman" w:cs="Times New Roman" w:hint="eastAsia"/>
          <w:szCs w:val="24"/>
        </w:rPr>
        <w:t>拓展</w:t>
      </w:r>
      <w:r w:rsidRPr="00B36B21">
        <w:rPr>
          <w:rFonts w:ascii="Times New Roman" w:eastAsia="標楷體" w:hAnsi="Times New Roman" w:cs="Times New Roman"/>
          <w:szCs w:val="24"/>
        </w:rPr>
        <w:t>契機。</w:t>
      </w:r>
    </w:p>
    <w:p w:rsidR="00364EB1" w:rsidRPr="00B36B21" w:rsidRDefault="00364EB1" w:rsidP="00B36B21">
      <w:pPr>
        <w:adjustRightInd w:val="0"/>
        <w:spacing w:afterLines="50" w:after="180" w:line="440" w:lineRule="exact"/>
        <w:ind w:leftChars="236" w:left="566" w:firstLineChars="221" w:firstLine="530"/>
        <w:jc w:val="both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Times New Roman" w:eastAsia="標楷體" w:hAnsi="Times New Roman" w:cs="Times New Roman"/>
          <w:szCs w:val="24"/>
        </w:rPr>
        <w:t>本次研討會</w:t>
      </w:r>
      <w:r w:rsidR="000C5253">
        <w:rPr>
          <w:rFonts w:ascii="Times New Roman" w:eastAsia="標楷體" w:hAnsi="Times New Roman" w:cs="Times New Roman" w:hint="eastAsia"/>
          <w:szCs w:val="24"/>
        </w:rPr>
        <w:t>將由</w:t>
      </w:r>
      <w:r w:rsidRPr="00B36B21">
        <w:rPr>
          <w:rFonts w:ascii="Times New Roman" w:eastAsia="標楷體" w:hAnsi="Times New Roman" w:cs="Times New Roman"/>
          <w:szCs w:val="24"/>
        </w:rPr>
        <w:t>中華經濟研究院</w:t>
      </w:r>
      <w:r w:rsidRPr="00B36B21">
        <w:rPr>
          <w:rFonts w:ascii="Times New Roman" w:eastAsia="標楷體" w:hAnsi="Times New Roman" w:cs="Times New Roman" w:hint="eastAsia"/>
          <w:szCs w:val="24"/>
        </w:rPr>
        <w:t>臺灣</w:t>
      </w:r>
      <w:r w:rsidRPr="00B36B21">
        <w:rPr>
          <w:rFonts w:ascii="Times New Roman" w:eastAsia="標楷體" w:hAnsi="Times New Roman" w:cs="Times New Roman"/>
          <w:szCs w:val="24"/>
        </w:rPr>
        <w:t>東協研究中心徐遵慈主任</w:t>
      </w:r>
      <w:r w:rsidRPr="00B36B21">
        <w:rPr>
          <w:rFonts w:ascii="Times New Roman" w:eastAsia="標楷體" w:hAnsi="Times New Roman" w:cs="Times New Roman"/>
          <w:bCs/>
          <w:szCs w:val="24"/>
        </w:rPr>
        <w:t>解析</w:t>
      </w:r>
      <w:r w:rsidRPr="00B36B21">
        <w:rPr>
          <w:rFonts w:ascii="Times New Roman" w:eastAsia="標楷體" w:hAnsi="Times New Roman" w:cs="Times New Roman"/>
          <w:szCs w:val="24"/>
        </w:rPr>
        <w:t>東協重點市場之經貿發展現況及產業利基與新商機，並邀請</w:t>
      </w:r>
      <w:r w:rsidRPr="00B36B21">
        <w:rPr>
          <w:rFonts w:ascii="Times New Roman" w:eastAsia="標楷體" w:hAnsi="Times New Roman" w:cs="Times New Roman" w:hint="eastAsia"/>
          <w:szCs w:val="24"/>
        </w:rPr>
        <w:t>金屬工業研究發展中心</w:t>
      </w:r>
      <w:r w:rsidRPr="00B36B21">
        <w:rPr>
          <w:rFonts w:ascii="Times New Roman" w:eastAsia="標楷體" w:hAnsi="Times New Roman" w:cs="Times New Roman"/>
          <w:szCs w:val="24"/>
        </w:rPr>
        <w:t>及高雄市政府</w:t>
      </w:r>
      <w:r w:rsidRPr="00B36B21">
        <w:rPr>
          <w:rFonts w:ascii="Times New Roman" w:eastAsia="標楷體" w:hAnsi="Times New Roman" w:cs="Times New Roman" w:hint="eastAsia"/>
          <w:szCs w:val="24"/>
        </w:rPr>
        <w:t>經濟發展局</w:t>
      </w:r>
      <w:r w:rsidRPr="00B36B21">
        <w:rPr>
          <w:rFonts w:ascii="Times New Roman" w:eastAsia="標楷體" w:hAnsi="Times New Roman" w:cs="Times New Roman"/>
          <w:szCs w:val="24"/>
        </w:rPr>
        <w:t>介紹其協助業者拓展東協國家之相關措施。另</w:t>
      </w:r>
      <w:r w:rsidR="000C5253">
        <w:rPr>
          <w:rFonts w:ascii="Times New Roman" w:eastAsia="標楷體" w:hAnsi="Times New Roman" w:cs="Times New Roman" w:hint="eastAsia"/>
          <w:szCs w:val="24"/>
        </w:rPr>
        <w:t>相關業者亦將</w:t>
      </w:r>
      <w:r w:rsidRPr="00B36B21">
        <w:rPr>
          <w:rFonts w:ascii="Times New Roman" w:eastAsia="標楷體" w:hAnsi="Times New Roman" w:cs="Times New Roman"/>
          <w:szCs w:val="24"/>
        </w:rPr>
        <w:t>分享拓銷東協市場之經驗，以及中山大學及高雄大學介紹人才培訓合作，以利我產官學攜手合作，前進東協。</w:t>
      </w:r>
    </w:p>
    <w:p w:rsidR="0074433F" w:rsidRPr="0074433F" w:rsidRDefault="00B36B21" w:rsidP="00DE1AEC">
      <w:pPr>
        <w:ind w:left="1170" w:hangingChars="487" w:hanging="117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DE1AEC">
        <w:rPr>
          <w:rFonts w:ascii="細明體" w:eastAsia="細明體" w:hAnsi="細明體" w:cs="細明體" w:hint="eastAsia"/>
          <w:b/>
          <w:szCs w:val="24"/>
        </w:rPr>
        <w:t>◎</w:t>
      </w:r>
      <w:r w:rsidR="0074433F" w:rsidRPr="000857AF">
        <w:rPr>
          <w:rStyle w:val="text301"/>
          <w:rFonts w:ascii="標楷體" w:eastAsia="標楷體" w:hAnsi="標楷體" w:cs="MS Mincho" w:hint="eastAsia"/>
          <w:b/>
          <w:sz w:val="32"/>
          <w:szCs w:val="32"/>
        </w:rPr>
        <w:t>活動訊</w:t>
      </w:r>
      <w:r>
        <w:rPr>
          <w:rStyle w:val="text301"/>
          <w:rFonts w:ascii="標楷體" w:eastAsia="標楷體" w:hAnsi="標楷體" w:cs="MS Mincho" w:hint="eastAsia"/>
          <w:b/>
          <w:sz w:val="32"/>
          <w:szCs w:val="32"/>
        </w:rPr>
        <w:t>息</w:t>
      </w:r>
    </w:p>
    <w:p w:rsidR="00364EB1" w:rsidRPr="00B36B21" w:rsidRDefault="00364EB1" w:rsidP="00B36B21">
      <w:pPr>
        <w:spacing w:line="440" w:lineRule="exact"/>
        <w:ind w:leftChars="237" w:left="1843" w:hangingChars="531" w:hanging="1274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主辦單位</w:t>
      </w:r>
      <w:r w:rsidRPr="00B36B21">
        <w:rPr>
          <w:rFonts w:ascii="新細明體" w:eastAsia="新細明體" w:hAnsi="新細明體" w:cs="Times New Roman" w:hint="eastAsia"/>
          <w:color w:val="000000" w:themeColor="text1"/>
          <w:szCs w:val="24"/>
        </w:rPr>
        <w:t>﹕</w:t>
      </w:r>
      <w:r w:rsidRPr="00B36B21">
        <w:rPr>
          <w:rFonts w:ascii="Times New Roman" w:eastAsia="標楷體" w:hAnsi="Times New Roman" w:cs="Times New Roman"/>
          <w:szCs w:val="24"/>
        </w:rPr>
        <w:t>經濟部國際合作處、經濟部加工出口區管理處、高雄市政府經濟發展局及國立中山大學</w:t>
      </w:r>
      <w:r w:rsidRPr="00B36B21">
        <w:rPr>
          <w:rFonts w:ascii="Times New Roman" w:eastAsia="標楷體" w:hAnsi="Times New Roman" w:cs="Times New Roman" w:hint="eastAsia"/>
          <w:szCs w:val="24"/>
        </w:rPr>
        <w:t>工學院</w:t>
      </w:r>
    </w:p>
    <w:p w:rsidR="00364EB1" w:rsidRPr="00B36B21" w:rsidRDefault="00364EB1" w:rsidP="00B36B21">
      <w:pPr>
        <w:spacing w:line="440" w:lineRule="exact"/>
        <w:ind w:leftChars="237" w:left="1843" w:hangingChars="531" w:hanging="1274"/>
        <w:rPr>
          <w:rFonts w:ascii="標楷體" w:eastAsia="標楷體" w:hAnsi="標楷體" w:cs="Times New Roman"/>
          <w:color w:val="000000" w:themeColor="text1"/>
          <w:szCs w:val="24"/>
        </w:rPr>
      </w:pP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研討會日期</w:t>
      </w:r>
      <w:r w:rsidRPr="00B36B21">
        <w:rPr>
          <w:rFonts w:ascii="新細明體" w:eastAsia="新細明體" w:hAnsi="新細明體" w:cs="Times New Roman" w:hint="eastAsia"/>
          <w:color w:val="000000" w:themeColor="text1"/>
          <w:szCs w:val="24"/>
        </w:rPr>
        <w:t>﹕</w:t>
      </w: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106年7月4日(星期二)</w:t>
      </w:r>
    </w:p>
    <w:p w:rsidR="00364EB1" w:rsidRPr="00B36B21" w:rsidRDefault="00364EB1" w:rsidP="00B36B21">
      <w:pPr>
        <w:spacing w:line="440" w:lineRule="exact"/>
        <w:ind w:leftChars="237" w:left="1843" w:hangingChars="531" w:hanging="1274"/>
        <w:rPr>
          <w:rFonts w:ascii="標楷體" w:eastAsia="標楷體" w:hAnsi="標楷體" w:cs="Times New Roman"/>
          <w:color w:val="000000" w:themeColor="text1"/>
          <w:szCs w:val="24"/>
        </w:rPr>
      </w:pP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研討會時間</w:t>
      </w:r>
      <w:r w:rsidRPr="00B36B21">
        <w:rPr>
          <w:rFonts w:ascii="新細明體" w:eastAsia="新細明體" w:hAnsi="新細明體" w:cs="Times New Roman" w:hint="eastAsia"/>
          <w:color w:val="000000" w:themeColor="text1"/>
          <w:szCs w:val="24"/>
        </w:rPr>
        <w:t>﹕</w:t>
      </w: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09:00~16:0</w:t>
      </w:r>
      <w:r w:rsidR="00650433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</w:p>
    <w:p w:rsidR="00364EB1" w:rsidRPr="00B36B21" w:rsidRDefault="00364EB1" w:rsidP="00B36B21">
      <w:pPr>
        <w:adjustRightInd w:val="0"/>
        <w:spacing w:line="440" w:lineRule="exact"/>
        <w:ind w:leftChars="237" w:left="1843" w:hangingChars="531" w:hanging="1274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標楷體" w:eastAsia="標楷體" w:hAnsi="標楷體" w:cs="Times New Roman" w:hint="eastAsia"/>
          <w:color w:val="000000" w:themeColor="text1"/>
          <w:szCs w:val="24"/>
        </w:rPr>
        <w:t>研討會地點</w:t>
      </w:r>
      <w:r w:rsidRPr="00B36B21">
        <w:rPr>
          <w:rFonts w:ascii="新細明體" w:eastAsia="新細明體" w:hAnsi="新細明體" w:cs="Times New Roman" w:hint="eastAsia"/>
          <w:color w:val="000000" w:themeColor="text1"/>
          <w:szCs w:val="24"/>
        </w:rPr>
        <w:t>﹕</w:t>
      </w:r>
      <w:r w:rsidRPr="00B36B21">
        <w:rPr>
          <w:rFonts w:ascii="Times New Roman" w:eastAsia="標楷體" w:hAnsi="Times New Roman" w:cs="Times New Roman"/>
          <w:szCs w:val="24"/>
        </w:rPr>
        <w:t>經濟部加工出口區管理處大禮堂</w:t>
      </w:r>
      <w:r w:rsidRPr="00B36B21">
        <w:rPr>
          <w:rFonts w:ascii="Times New Roman" w:eastAsia="標楷體" w:hAnsi="Times New Roman" w:cs="Times New Roman"/>
          <w:szCs w:val="24"/>
        </w:rPr>
        <w:t xml:space="preserve"> (</w:t>
      </w:r>
      <w:r w:rsidRPr="00B36B21">
        <w:rPr>
          <w:rFonts w:ascii="Times New Roman" w:eastAsia="標楷體" w:hAnsi="Times New Roman" w:cs="Times New Roman"/>
          <w:szCs w:val="24"/>
        </w:rPr>
        <w:t>高雄市楠梓區加昌路</w:t>
      </w:r>
      <w:r w:rsidRPr="00B36B21">
        <w:rPr>
          <w:rFonts w:ascii="Times New Roman" w:eastAsia="標楷體" w:hAnsi="Times New Roman" w:cs="Times New Roman"/>
          <w:szCs w:val="24"/>
        </w:rPr>
        <w:t>600</w:t>
      </w:r>
      <w:r w:rsidRPr="00B36B21">
        <w:rPr>
          <w:rFonts w:ascii="Times New Roman" w:eastAsia="標楷體" w:hAnsi="Times New Roman" w:cs="Times New Roman"/>
          <w:szCs w:val="24"/>
        </w:rPr>
        <w:t>號</w:t>
      </w:r>
      <w:r w:rsidRPr="00B36B21">
        <w:rPr>
          <w:rFonts w:ascii="Times New Roman" w:eastAsia="標楷體" w:hAnsi="Times New Roman" w:cs="Times New Roman"/>
          <w:szCs w:val="24"/>
        </w:rPr>
        <w:t>)</w:t>
      </w:r>
    </w:p>
    <w:p w:rsidR="0074433F" w:rsidRPr="00B36B21" w:rsidRDefault="0074433F" w:rsidP="00B36B21">
      <w:pPr>
        <w:adjustRightInd w:val="0"/>
        <w:spacing w:line="440" w:lineRule="exact"/>
        <w:ind w:leftChars="237" w:left="1843" w:hangingChars="531" w:hanging="1274"/>
        <w:rPr>
          <w:color w:val="1F497D"/>
          <w:szCs w:val="24"/>
        </w:rPr>
      </w:pPr>
      <w:r w:rsidRPr="00B36B21">
        <w:rPr>
          <w:rFonts w:ascii="Times New Roman" w:eastAsia="標楷體" w:hAnsi="Times New Roman" w:cs="Times New Roman" w:hint="eastAsia"/>
          <w:szCs w:val="24"/>
        </w:rPr>
        <w:t>報名網址</w:t>
      </w:r>
      <w:r w:rsidRPr="00B36B21">
        <w:rPr>
          <w:rFonts w:ascii="新細明體" w:eastAsia="新細明體" w:hAnsi="新細明體" w:cs="Times New Roman" w:hint="eastAsia"/>
          <w:szCs w:val="24"/>
        </w:rPr>
        <w:t>﹕</w:t>
      </w:r>
    </w:p>
    <w:p w:rsidR="0074433F" w:rsidRPr="00B36B21" w:rsidRDefault="00E179A4" w:rsidP="00B36B21">
      <w:pPr>
        <w:spacing w:line="440" w:lineRule="exact"/>
        <w:ind w:leftChars="236" w:left="566" w:firstLine="2"/>
        <w:rPr>
          <w:color w:val="1F497D"/>
          <w:szCs w:val="24"/>
        </w:rPr>
      </w:pPr>
      <w:hyperlink r:id="rId8" w:history="1">
        <w:r w:rsidR="00B36B21" w:rsidRPr="001914BF">
          <w:rPr>
            <w:rStyle w:val="a4"/>
            <w:szCs w:val="24"/>
          </w:rPr>
          <w:t>https://docs.google.com/forms/d/e/1FAIpQLSclJbHgerO3pT-WJTI6OWSHKrj3pnOwEmdKjabJ8SDw6GChQQ/viewform?c=0&amp;w=1</w:t>
        </w:r>
      </w:hyperlink>
    </w:p>
    <w:p w:rsidR="00364EB1" w:rsidRDefault="00364EB1" w:rsidP="00B36B21">
      <w:pPr>
        <w:adjustRightInd w:val="0"/>
        <w:spacing w:line="440" w:lineRule="exact"/>
        <w:ind w:leftChars="237" w:left="1843" w:hangingChars="531" w:hanging="1274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Times New Roman" w:eastAsia="標楷體" w:hAnsi="Times New Roman" w:cs="Times New Roman" w:hint="eastAsia"/>
          <w:szCs w:val="24"/>
        </w:rPr>
        <w:t>研討會聯絡人</w:t>
      </w:r>
      <w:r w:rsidRPr="00B36B21">
        <w:rPr>
          <w:rFonts w:ascii="新細明體" w:eastAsia="新細明體" w:hAnsi="新細明體" w:cs="Times New Roman" w:hint="eastAsia"/>
          <w:szCs w:val="24"/>
        </w:rPr>
        <w:t>﹕</w:t>
      </w:r>
      <w:r w:rsidRPr="00B36B21">
        <w:rPr>
          <w:rFonts w:ascii="Times New Roman" w:eastAsia="標楷體" w:hAnsi="Times New Roman" w:cs="Times New Roman"/>
          <w:szCs w:val="24"/>
        </w:rPr>
        <w:t>中山大學洪小姐</w:t>
      </w:r>
      <w:r w:rsidRPr="00B36B21">
        <w:rPr>
          <w:rFonts w:ascii="Times New Roman" w:eastAsia="標楷體" w:hAnsi="Times New Roman" w:cs="Times New Roman"/>
          <w:szCs w:val="24"/>
        </w:rPr>
        <w:t xml:space="preserve">Tel: (07)5252000 </w:t>
      </w:r>
      <w:r w:rsidRPr="00B36B21">
        <w:rPr>
          <w:rFonts w:ascii="Times New Roman" w:eastAsia="標楷體" w:hAnsi="Times New Roman" w:cs="Times New Roman"/>
          <w:szCs w:val="24"/>
        </w:rPr>
        <w:t>分機</w:t>
      </w:r>
      <w:r w:rsidRPr="00B36B21">
        <w:rPr>
          <w:rFonts w:ascii="Times New Roman" w:eastAsia="標楷體" w:hAnsi="Times New Roman" w:cs="Times New Roman"/>
          <w:szCs w:val="24"/>
        </w:rPr>
        <w:t xml:space="preserve"> 4002</w:t>
      </w:r>
      <w:r w:rsidRPr="00B36B21">
        <w:rPr>
          <w:rFonts w:ascii="Times New Roman" w:eastAsia="標楷體" w:hAnsi="Times New Roman" w:cs="Times New Roman"/>
          <w:szCs w:val="24"/>
        </w:rPr>
        <w:t>或</w:t>
      </w:r>
    </w:p>
    <w:p w:rsidR="00364EB1" w:rsidRDefault="00364EB1" w:rsidP="000C5253">
      <w:pPr>
        <w:adjustRightInd w:val="0"/>
        <w:spacing w:line="440" w:lineRule="exact"/>
        <w:ind w:leftChars="767" w:left="1841" w:firstLineChars="177" w:firstLine="425"/>
        <w:rPr>
          <w:rFonts w:ascii="Times New Roman" w:eastAsia="標楷體" w:hAnsi="Times New Roman" w:cs="Times New Roman"/>
          <w:szCs w:val="24"/>
        </w:rPr>
      </w:pPr>
      <w:r w:rsidRPr="00B36B21">
        <w:rPr>
          <w:rFonts w:ascii="Times New Roman" w:eastAsia="標楷體" w:hAnsi="Times New Roman" w:cs="Times New Roman"/>
          <w:szCs w:val="24"/>
        </w:rPr>
        <w:t>經濟部國際合作處張小姐</w:t>
      </w:r>
      <w:r w:rsidRPr="00B36B21">
        <w:rPr>
          <w:rFonts w:ascii="Times New Roman" w:eastAsia="標楷體" w:hAnsi="Times New Roman" w:cs="Times New Roman"/>
          <w:szCs w:val="24"/>
        </w:rPr>
        <w:t>(02)2391-8415</w:t>
      </w:r>
    </w:p>
    <w:p w:rsidR="00650433" w:rsidRDefault="00650433" w:rsidP="00B36B21">
      <w:pPr>
        <w:adjustRightInd w:val="0"/>
        <w:spacing w:line="440" w:lineRule="exact"/>
        <w:ind w:left="1843" w:hangingChars="767" w:hanging="1843"/>
        <w:rPr>
          <w:rFonts w:ascii="標楷體" w:eastAsia="標楷體" w:hAnsi="標楷體" w:cs="細明體"/>
          <w:b/>
          <w:szCs w:val="24"/>
        </w:rPr>
      </w:pPr>
    </w:p>
    <w:p w:rsidR="00650433" w:rsidRDefault="00650433" w:rsidP="00B36B21">
      <w:pPr>
        <w:adjustRightInd w:val="0"/>
        <w:spacing w:line="440" w:lineRule="exact"/>
        <w:ind w:left="1843" w:hangingChars="767" w:hanging="1843"/>
        <w:rPr>
          <w:rFonts w:ascii="標楷體" w:eastAsia="標楷體" w:hAnsi="標楷體" w:cs="細明體"/>
          <w:b/>
          <w:szCs w:val="24"/>
        </w:rPr>
      </w:pPr>
    </w:p>
    <w:p w:rsidR="00650433" w:rsidRDefault="00650433" w:rsidP="00B36B21">
      <w:pPr>
        <w:adjustRightInd w:val="0"/>
        <w:spacing w:line="440" w:lineRule="exact"/>
        <w:ind w:left="1843" w:hangingChars="767" w:hanging="1843"/>
        <w:rPr>
          <w:rFonts w:ascii="標楷體" w:eastAsia="標楷體" w:hAnsi="標楷體" w:cs="細明體"/>
          <w:b/>
          <w:szCs w:val="24"/>
        </w:rPr>
      </w:pPr>
    </w:p>
    <w:p w:rsidR="00B36B21" w:rsidRPr="00DE1AEC" w:rsidRDefault="00B36B21" w:rsidP="00B36B21">
      <w:pPr>
        <w:adjustRightInd w:val="0"/>
        <w:spacing w:line="440" w:lineRule="exact"/>
        <w:ind w:left="1843" w:hangingChars="767" w:hanging="1843"/>
        <w:rPr>
          <w:rFonts w:ascii="標楷體" w:eastAsia="標楷體" w:hAnsi="標楷體" w:cs="Times New Roman"/>
          <w:b/>
          <w:szCs w:val="24"/>
        </w:rPr>
      </w:pPr>
      <w:r w:rsidRPr="00DE1AEC">
        <w:rPr>
          <w:rFonts w:ascii="標楷體" w:eastAsia="標楷體" w:hAnsi="標楷體" w:cs="細明體" w:hint="eastAsia"/>
          <w:b/>
          <w:szCs w:val="24"/>
        </w:rPr>
        <w:lastRenderedPageBreak/>
        <w:t>◎議程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74433F" w:rsidRPr="004B65B0" w:rsidTr="007F207C">
        <w:trPr>
          <w:trHeight w:val="389"/>
        </w:trPr>
        <w:tc>
          <w:tcPr>
            <w:tcW w:w="1418" w:type="dxa"/>
            <w:shd w:val="clear" w:color="auto" w:fill="D9D9D9" w:themeFill="background1" w:themeFillShade="D9"/>
          </w:tcPr>
          <w:p w:rsidR="0074433F" w:rsidRPr="000E796E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間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74433F" w:rsidRPr="000E796E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程</w:t>
            </w:r>
          </w:p>
        </w:tc>
      </w:tr>
      <w:tr w:rsidR="0074433F" w:rsidRPr="004B65B0" w:rsidTr="007F207C">
        <w:trPr>
          <w:trHeight w:val="389"/>
        </w:trPr>
        <w:tc>
          <w:tcPr>
            <w:tcW w:w="1418" w:type="dxa"/>
            <w:shd w:val="clear" w:color="auto" w:fill="D9D9D9" w:themeFill="background1" w:themeFillShade="D9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9:30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b/>
                <w:szCs w:val="24"/>
              </w:rPr>
              <w:t>報到</w:t>
            </w:r>
          </w:p>
        </w:tc>
      </w:tr>
      <w:tr w:rsidR="0074433F" w:rsidRPr="004B65B0" w:rsidTr="000857AF">
        <w:trPr>
          <w:trHeight w:val="396"/>
        </w:trPr>
        <w:tc>
          <w:tcPr>
            <w:tcW w:w="9639" w:type="dxa"/>
            <w:gridSpan w:val="2"/>
            <w:shd w:val="clear" w:color="auto" w:fill="F79646" w:themeFill="accent6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第一場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共同主辦單位</w:t>
            </w:r>
            <w:r w:rsidR="003067A8">
              <w:rPr>
                <w:rFonts w:ascii="Times New Roman" w:eastAsia="標楷體" w:hAnsi="Times New Roman" w:cs="Times New Roman" w:hint="eastAsia"/>
                <w:b/>
                <w:szCs w:val="24"/>
              </w:rPr>
              <w:t>及貴賓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致詞</w:t>
            </w:r>
          </w:p>
        </w:tc>
      </w:tr>
      <w:tr w:rsidR="0074433F" w:rsidRPr="004B65B0" w:rsidTr="007F207C">
        <w:trPr>
          <w:trHeight w:val="39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9:30-10:00</w:t>
            </w:r>
          </w:p>
        </w:tc>
        <w:tc>
          <w:tcPr>
            <w:tcW w:w="8221" w:type="dxa"/>
            <w:shd w:val="clear" w:color="auto" w:fill="FDE9D9" w:themeFill="accent6" w:themeFillTint="33"/>
            <w:vAlign w:val="center"/>
          </w:tcPr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江文若處長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經濟部國際合作處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黃文谷處長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經濟部加工出口區管理處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曾文生局長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高雄市政府經濟發展局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Default="0074433F" w:rsidP="000857A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王朝欽院長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國立中山大學工學院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3067A8" w:rsidRPr="000857AF" w:rsidRDefault="003067A8" w:rsidP="000857AF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貴賓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黃義佑執行長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行政院南部聯合服務中心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  <w:tr w:rsidR="0074433F" w:rsidRPr="004B65B0" w:rsidTr="000857AF">
        <w:trPr>
          <w:trHeight w:val="396"/>
        </w:trPr>
        <w:tc>
          <w:tcPr>
            <w:tcW w:w="9639" w:type="dxa"/>
            <w:gridSpan w:val="2"/>
            <w:shd w:val="clear" w:color="auto" w:fill="F79646" w:themeFill="accent6"/>
            <w:vAlign w:val="center"/>
          </w:tcPr>
          <w:p w:rsidR="0074433F" w:rsidRPr="00341A30" w:rsidRDefault="0074433F" w:rsidP="0079260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第二場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A1989">
              <w:rPr>
                <w:rFonts w:ascii="Times New Roman" w:eastAsia="標楷體" w:hAnsi="Times New Roman" w:cs="Times New Roman" w:hint="eastAsia"/>
                <w:b/>
              </w:rPr>
              <w:t>東協產業</w:t>
            </w:r>
            <w:r w:rsidR="00792601">
              <w:rPr>
                <w:rFonts w:ascii="Times New Roman" w:eastAsia="標楷體" w:hAnsi="Times New Roman" w:cs="Times New Roman" w:hint="eastAsia"/>
                <w:b/>
              </w:rPr>
              <w:t>轉型與臺灣的機會</w:t>
            </w:r>
            <w:r w:rsidRPr="001A198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</w:tc>
      </w:tr>
      <w:tr w:rsidR="0074433F" w:rsidRPr="004B65B0" w:rsidTr="007F207C">
        <w:trPr>
          <w:trHeight w:val="39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C53A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00-10:50</w:t>
            </w:r>
          </w:p>
        </w:tc>
        <w:tc>
          <w:tcPr>
            <w:tcW w:w="8221" w:type="dxa"/>
            <w:shd w:val="clear" w:color="auto" w:fill="FDE9D9" w:themeFill="accent6" w:themeFillTint="33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41A30">
              <w:rPr>
                <w:rFonts w:ascii="Times New Roman" w:eastAsia="標楷體" w:hAnsi="Times New Roman" w:cs="Times New Roman" w:hint="eastAsia"/>
              </w:rPr>
              <w:t>主持人：張其祿院長</w:t>
            </w:r>
            <w:r w:rsidRPr="00341A30">
              <w:rPr>
                <w:rFonts w:ascii="Times New Roman" w:eastAsia="標楷體" w:hAnsi="Times New Roman" w:cs="Times New Roman" w:hint="eastAsia"/>
              </w:rPr>
              <w:t>(</w:t>
            </w:r>
            <w:r w:rsidRPr="00341A30">
              <w:rPr>
                <w:rFonts w:ascii="Times New Roman" w:eastAsia="標楷體" w:hAnsi="Times New Roman" w:cs="Times New Roman" w:hint="eastAsia"/>
              </w:rPr>
              <w:t>國立中山大學社科院</w:t>
            </w:r>
            <w:r w:rsidRPr="00341A3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74433F" w:rsidRPr="002D5B59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41A30">
              <w:rPr>
                <w:rFonts w:ascii="Times New Roman" w:eastAsia="標楷體" w:hAnsi="Times New Roman" w:cs="Times New Roman" w:hint="eastAsia"/>
              </w:rPr>
              <w:t>演講者：徐遵慈主任</w:t>
            </w:r>
            <w:r w:rsidRPr="00341A30">
              <w:rPr>
                <w:rFonts w:ascii="Times New Roman" w:eastAsia="標楷體" w:hAnsi="Times New Roman" w:cs="Times New Roman" w:hint="eastAsia"/>
              </w:rPr>
              <w:t>(</w:t>
            </w:r>
            <w:r w:rsidRPr="00341A30">
              <w:rPr>
                <w:rFonts w:ascii="Times New Roman" w:eastAsia="標楷體" w:hAnsi="Times New Roman" w:cs="Times New Roman" w:hint="eastAsia"/>
              </w:rPr>
              <w:t>中華經濟研究院臺灣東協研究中心</w:t>
            </w:r>
            <w:r w:rsidRPr="00341A3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4433F" w:rsidRPr="004B65B0" w:rsidTr="000857AF">
        <w:trPr>
          <w:trHeight w:val="396"/>
        </w:trPr>
        <w:tc>
          <w:tcPr>
            <w:tcW w:w="9639" w:type="dxa"/>
            <w:gridSpan w:val="2"/>
            <w:shd w:val="clear" w:color="auto" w:fill="F79646" w:themeFill="accent6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第三場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A1989">
              <w:rPr>
                <w:rFonts w:ascii="Times New Roman" w:eastAsia="標楷體" w:hAnsi="Times New Roman" w:cs="Times New Roman" w:hint="eastAsia"/>
                <w:b/>
                <w:szCs w:val="24"/>
              </w:rPr>
              <w:t>南臺灣前進東協國家科技產業之契機</w:t>
            </w:r>
          </w:p>
        </w:tc>
      </w:tr>
      <w:tr w:rsidR="0074433F" w:rsidRPr="004B65B0" w:rsidTr="007F207C">
        <w:trPr>
          <w:trHeight w:val="39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B59">
              <w:rPr>
                <w:rFonts w:ascii="Times New Roman" w:eastAsia="標楷體" w:hAnsi="Times New Roman" w:cs="Times New Roman"/>
                <w:szCs w:val="24"/>
              </w:rPr>
              <w:t>10:50-11:40</w:t>
            </w:r>
          </w:p>
        </w:tc>
        <w:tc>
          <w:tcPr>
            <w:tcW w:w="8221" w:type="dxa"/>
            <w:shd w:val="clear" w:color="auto" w:fill="FDE9D9" w:themeFill="accent6" w:themeFillTint="33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主持人：王朝欽院長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國立中山大學工學院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演講者：王副局長宏榮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高雄市政府經發局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433F" w:rsidRPr="004B65B0" w:rsidRDefault="0074433F" w:rsidP="00C82FF9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演講者：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吳永成副處長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金屬工業研究發展中心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4433F" w:rsidRPr="004B65B0" w:rsidTr="00BE2D0F">
        <w:trPr>
          <w:trHeight w:val="39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11:40-13: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1" w:type="dxa"/>
            <w:shd w:val="clear" w:color="auto" w:fill="FDE9D9" w:themeFill="accent6" w:themeFillTint="33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b/>
                <w:szCs w:val="24"/>
              </w:rPr>
              <w:t>午餐</w:t>
            </w:r>
          </w:p>
        </w:tc>
      </w:tr>
      <w:tr w:rsidR="0074433F" w:rsidRPr="004B65B0" w:rsidTr="000857AF">
        <w:trPr>
          <w:trHeight w:val="396"/>
        </w:trPr>
        <w:tc>
          <w:tcPr>
            <w:tcW w:w="9639" w:type="dxa"/>
            <w:gridSpan w:val="2"/>
            <w:shd w:val="clear" w:color="auto" w:fill="F79646" w:themeFill="accent6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第四場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A1989">
              <w:rPr>
                <w:rFonts w:ascii="Times New Roman" w:eastAsia="標楷體" w:hAnsi="Times New Roman" w:cs="Times New Roman" w:hint="eastAsia"/>
                <w:b/>
                <w:szCs w:val="24"/>
              </w:rPr>
              <w:t>海外拓銷實務及經驗分享</w:t>
            </w:r>
          </w:p>
        </w:tc>
      </w:tr>
      <w:tr w:rsidR="0074433F" w:rsidRPr="004B65B0" w:rsidTr="007F207C">
        <w:trPr>
          <w:trHeight w:val="322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0-14: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主持人：王朝欽院長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國立中山大學工學院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報告人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李</w:t>
            </w:r>
            <w:r w:rsidRPr="000857AF">
              <w:rPr>
                <w:rFonts w:ascii="Times New Roman" w:eastAsia="標楷體" w:hAnsi="Times New Roman" w:cs="Times New Roman" w:hint="eastAsia"/>
                <w:szCs w:val="24"/>
              </w:rPr>
              <w:t>叔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霞資深處長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日月光集團人力資源處暨高雄廠公共關係部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半導體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黃志杰部門長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聚恆科技行銷部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)(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太陽能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jc w:val="both"/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郭毓庭會長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肯信集團董事長暨越南平陽省臺商會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)(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越南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Style w:val="txthead11"/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林鴻志副執行長</w:t>
            </w:r>
            <w:r w:rsidRPr="000857AF">
              <w:rPr>
                <w:rStyle w:val="txthead11"/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0857AF">
              <w:rPr>
                <w:rStyle w:val="txthead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財團法人船舶暨海洋產業研發中心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0857AF" w:rsidRDefault="0074433F" w:rsidP="000857AF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7AF">
              <w:rPr>
                <w:rFonts w:ascii="標楷體" w:eastAsia="標楷體" w:hAnsi="標楷體" w:hint="eastAsia"/>
                <w:szCs w:val="24"/>
              </w:rPr>
              <w:t>施景富資深副總經理(中國信託商業銀行銀行策略長暨東南亞事業處長)</w:t>
            </w:r>
          </w:p>
        </w:tc>
      </w:tr>
      <w:tr w:rsidR="0074433F" w:rsidRPr="004B65B0" w:rsidTr="000857AF">
        <w:trPr>
          <w:trHeight w:val="543"/>
        </w:trPr>
        <w:tc>
          <w:tcPr>
            <w:tcW w:w="9639" w:type="dxa"/>
            <w:gridSpan w:val="2"/>
            <w:shd w:val="clear" w:color="auto" w:fill="F79646" w:themeFill="accent6"/>
            <w:vAlign w:val="center"/>
          </w:tcPr>
          <w:p w:rsidR="0074433F" w:rsidRPr="00341A3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第五場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24445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臺灣與東協人力建構</w:t>
            </w:r>
          </w:p>
        </w:tc>
      </w:tr>
      <w:tr w:rsidR="0074433F" w:rsidRPr="004B65B0" w:rsidTr="007F207C">
        <w:trPr>
          <w:trHeight w:val="223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8221" w:type="dxa"/>
            <w:shd w:val="clear" w:color="auto" w:fill="FDE9D9" w:themeFill="accent6" w:themeFillTint="33"/>
          </w:tcPr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主持人：陳世哲院長</w:t>
            </w:r>
            <w:r w:rsidRPr="0034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國立中山大學管理學院</w:t>
            </w:r>
            <w:r w:rsidRPr="0034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題目：臺灣與東協國家雙邊科技產業人才訓練與合作</w:t>
            </w:r>
          </w:p>
          <w:p w:rsidR="0074433F" w:rsidRPr="00341A30" w:rsidRDefault="0074433F" w:rsidP="00C82FF9">
            <w:pPr>
              <w:adjustRightInd w:val="0"/>
              <w:snapToGrid w:val="0"/>
              <w:spacing w:afterLines="50" w:after="180"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演講者：李清潭副處長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國立中山大學產學處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題目</w:t>
            </w:r>
            <w:r w:rsidR="00792601">
              <w:rPr>
                <w:rFonts w:ascii="新細明體" w:eastAsia="新細明體" w:hAnsi="新細明體" w:cs="Times New Roman" w:hint="eastAsia"/>
                <w:szCs w:val="24"/>
              </w:rPr>
              <w:t>﹕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力拼新南向培養人才，讓企業走出去</w:t>
            </w:r>
          </w:p>
          <w:p w:rsidR="00650433" w:rsidRPr="002D5B59" w:rsidRDefault="0074433F" w:rsidP="00650433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演講者：丁一賢國際長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國立高雄大學國際事務處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33F" w:rsidRPr="004B65B0" w:rsidTr="000857AF">
        <w:trPr>
          <w:trHeight w:val="396"/>
        </w:trPr>
        <w:tc>
          <w:tcPr>
            <w:tcW w:w="9639" w:type="dxa"/>
            <w:gridSpan w:val="2"/>
            <w:shd w:val="clear" w:color="auto" w:fill="F79646" w:themeFill="accent6"/>
          </w:tcPr>
          <w:p w:rsidR="0074433F" w:rsidRPr="004B65B0" w:rsidRDefault="0074433F" w:rsidP="000F43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第六場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綜合討論</w:t>
            </w:r>
          </w:p>
        </w:tc>
      </w:tr>
      <w:tr w:rsidR="0074433F" w:rsidRPr="004B65B0" w:rsidTr="007F207C">
        <w:trPr>
          <w:trHeight w:val="2662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33F" w:rsidRPr="004B65B0" w:rsidRDefault="0074433F" w:rsidP="000C525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lastRenderedPageBreak/>
              <w:t>15:</w:t>
            </w:r>
            <w:r w:rsidR="000C525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0-16:</w:t>
            </w:r>
            <w:r w:rsidR="000C525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主持人：江文若處長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經濟部國際合作</w:t>
            </w:r>
            <w:r w:rsidRPr="00341A3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  <w:r w:rsidRPr="00341A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341A3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41A30">
              <w:rPr>
                <w:rFonts w:ascii="Times New Roman" w:eastAsia="標楷體" w:hAnsi="Times New Roman" w:cs="Times New Roman"/>
                <w:szCs w:val="24"/>
              </w:rPr>
              <w:t>與談人：</w:t>
            </w:r>
          </w:p>
          <w:p w:rsidR="000857AF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黃文谷處長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經濟部加工出口區管理處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4B65B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王朝欽院長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國立中山大學工學院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4433F" w:rsidRPr="004B65B0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</w:rPr>
              <w:t>張其祿院長</w:t>
            </w:r>
            <w:r w:rsidRPr="004B65B0">
              <w:rPr>
                <w:rFonts w:ascii="Times New Roman" w:eastAsia="標楷體" w:hAnsi="Times New Roman" w:cs="Times New Roman"/>
              </w:rPr>
              <w:t>(</w:t>
            </w:r>
            <w:r w:rsidRPr="004B65B0">
              <w:rPr>
                <w:rFonts w:ascii="Times New Roman" w:eastAsia="標楷體" w:hAnsi="Times New Roman" w:cs="Times New Roman"/>
              </w:rPr>
              <w:t>國立中山大學社科院</w:t>
            </w:r>
            <w:r w:rsidRPr="004B65B0">
              <w:rPr>
                <w:rFonts w:ascii="Times New Roman" w:eastAsia="標楷體" w:hAnsi="Times New Roman" w:cs="Times New Roman"/>
              </w:rPr>
              <w:t>)</w:t>
            </w:r>
          </w:p>
          <w:p w:rsidR="0074433F" w:rsidRPr="002D5B59" w:rsidRDefault="0074433F" w:rsidP="000F43A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65B0">
              <w:rPr>
                <w:rFonts w:ascii="Times New Roman" w:eastAsia="標楷體" w:hAnsi="Times New Roman" w:cs="Times New Roman"/>
                <w:szCs w:val="24"/>
              </w:rPr>
              <w:t>陳世哲院長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國立中山大學管理學院</w:t>
            </w:r>
            <w:r w:rsidRPr="004B65B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33F" w:rsidRPr="004B65B0" w:rsidTr="00B36B21">
        <w:trPr>
          <w:trHeight w:val="396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4433F" w:rsidRPr="000857AF" w:rsidRDefault="0074433F" w:rsidP="000C525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0C525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0857AF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4433F" w:rsidRPr="000857AF" w:rsidRDefault="0074433F" w:rsidP="000F43A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57AF">
              <w:rPr>
                <w:rFonts w:ascii="Times New Roman" w:eastAsia="標楷體" w:hAnsi="Times New Roman" w:cs="Times New Roman"/>
                <w:szCs w:val="24"/>
              </w:rPr>
              <w:t>研討會結束</w:t>
            </w:r>
          </w:p>
        </w:tc>
      </w:tr>
    </w:tbl>
    <w:p w:rsidR="0074433F" w:rsidRPr="00B73BE8" w:rsidRDefault="000857AF" w:rsidP="0074433F">
      <w:pPr>
        <w:adjustRightInd w:val="0"/>
        <w:spacing w:line="500" w:lineRule="exact"/>
        <w:rPr>
          <w:rFonts w:ascii="Times New Roman" w:eastAsia="標楷體" w:hAnsi="Times New Roman" w:cs="Times New Roman"/>
          <w:sz w:val="20"/>
          <w:szCs w:val="20"/>
        </w:rPr>
      </w:pPr>
      <w:r w:rsidRPr="00B73BE8">
        <w:rPr>
          <w:rFonts w:ascii="Times New Roman" w:eastAsia="標楷體" w:hAnsi="Times New Roman" w:cs="Times New Roman"/>
          <w:b/>
          <w:sz w:val="20"/>
          <w:szCs w:val="20"/>
        </w:rPr>
        <w:t>交通資訊：</w:t>
      </w:r>
      <w:hyperlink r:id="rId9" w:history="1">
        <w:r w:rsidRPr="00B73BE8">
          <w:rPr>
            <w:rStyle w:val="a4"/>
            <w:rFonts w:ascii="Times New Roman" w:eastAsia="標楷體" w:hAnsi="Times New Roman" w:cs="Times New Roman"/>
            <w:sz w:val="20"/>
            <w:szCs w:val="20"/>
          </w:rPr>
          <w:t>https://drive.google.com/file/d/0BxE6tbIZaWo-cGpmaW1XNV9BVG8/view?usp=sharing</w:t>
        </w:r>
      </w:hyperlink>
    </w:p>
    <w:p w:rsidR="00364EB1" w:rsidRDefault="007507B3" w:rsidP="00364EB1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B73BE8">
        <w:rPr>
          <w:rFonts w:ascii="Times New Roman" w:eastAsia="標楷體" w:hAnsi="Times New Roman" w:cs="Times New Roman"/>
          <w:b/>
          <w:sz w:val="20"/>
          <w:szCs w:val="20"/>
        </w:rPr>
        <w:t>主辦單位保留變更議程之權利。</w:t>
      </w:r>
    </w:p>
    <w:p w:rsidR="00C2196C" w:rsidRPr="00C2196C" w:rsidRDefault="00C2196C" w:rsidP="00364EB1">
      <w:pPr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本研討會場外備有精緻茶點</w:t>
      </w:r>
      <w:r>
        <w:rPr>
          <w:rFonts w:ascii="新細明體" w:eastAsia="新細明體" w:hAnsi="新細明體" w:cs="Times New Roman" w:hint="eastAsia"/>
          <w:b/>
          <w:sz w:val="20"/>
          <w:szCs w:val="20"/>
        </w:rPr>
        <w:t>。</w:t>
      </w:r>
    </w:p>
    <w:sectPr w:rsidR="00C2196C" w:rsidRPr="00C2196C" w:rsidSect="00650433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A4" w:rsidRDefault="00E179A4" w:rsidP="007507B3">
      <w:r>
        <w:separator/>
      </w:r>
    </w:p>
  </w:endnote>
  <w:endnote w:type="continuationSeparator" w:id="0">
    <w:p w:rsidR="00E179A4" w:rsidRDefault="00E179A4" w:rsidP="0075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3578"/>
      <w:docPartObj>
        <w:docPartGallery w:val="Page Numbers (Bottom of Page)"/>
        <w:docPartUnique/>
      </w:docPartObj>
    </w:sdtPr>
    <w:sdtEndPr/>
    <w:sdtContent>
      <w:p w:rsidR="007507B3" w:rsidRDefault="00750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6F" w:rsidRPr="00B46B6F">
          <w:rPr>
            <w:noProof/>
            <w:lang w:val="zh-TW"/>
          </w:rPr>
          <w:t>2</w:t>
        </w:r>
        <w:r>
          <w:fldChar w:fldCharType="end"/>
        </w:r>
      </w:p>
    </w:sdtContent>
  </w:sdt>
  <w:p w:rsidR="007507B3" w:rsidRDefault="00750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A4" w:rsidRDefault="00E179A4" w:rsidP="007507B3">
      <w:r>
        <w:separator/>
      </w:r>
    </w:p>
  </w:footnote>
  <w:footnote w:type="continuationSeparator" w:id="0">
    <w:p w:rsidR="00E179A4" w:rsidRDefault="00E179A4" w:rsidP="0075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E58"/>
    <w:multiLevelType w:val="hybridMultilevel"/>
    <w:tmpl w:val="3312BEE2"/>
    <w:lvl w:ilvl="0" w:tplc="77E027B2">
      <w:start w:val="1"/>
      <w:numFmt w:val="decimal"/>
      <w:lvlText w:val="%1"/>
      <w:lvlJc w:val="left"/>
      <w:pPr>
        <w:ind w:left="360" w:hanging="36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4339A"/>
    <w:multiLevelType w:val="hybridMultilevel"/>
    <w:tmpl w:val="DB3C5038"/>
    <w:lvl w:ilvl="0" w:tplc="D8001286">
      <w:start w:val="1"/>
      <w:numFmt w:val="decimal"/>
      <w:lvlText w:val="%1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F4D23"/>
    <w:multiLevelType w:val="hybridMultilevel"/>
    <w:tmpl w:val="09FE947C"/>
    <w:lvl w:ilvl="0" w:tplc="327E78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5A"/>
    <w:rsid w:val="000857AF"/>
    <w:rsid w:val="000B1CE6"/>
    <w:rsid w:val="000C5253"/>
    <w:rsid w:val="0021223C"/>
    <w:rsid w:val="00212E89"/>
    <w:rsid w:val="00221DBE"/>
    <w:rsid w:val="003067A8"/>
    <w:rsid w:val="00364EB1"/>
    <w:rsid w:val="00384C95"/>
    <w:rsid w:val="004A0404"/>
    <w:rsid w:val="006307ED"/>
    <w:rsid w:val="00650433"/>
    <w:rsid w:val="0074433F"/>
    <w:rsid w:val="007507B3"/>
    <w:rsid w:val="00792601"/>
    <w:rsid w:val="0079298E"/>
    <w:rsid w:val="007C0034"/>
    <w:rsid w:val="007E13AF"/>
    <w:rsid w:val="007F207C"/>
    <w:rsid w:val="009026C3"/>
    <w:rsid w:val="009432CB"/>
    <w:rsid w:val="009C53A0"/>
    <w:rsid w:val="00B36B21"/>
    <w:rsid w:val="00B46B6F"/>
    <w:rsid w:val="00B66CC3"/>
    <w:rsid w:val="00B73BE8"/>
    <w:rsid w:val="00BE2D0F"/>
    <w:rsid w:val="00C2196C"/>
    <w:rsid w:val="00C82FF9"/>
    <w:rsid w:val="00D659C5"/>
    <w:rsid w:val="00DB1CC2"/>
    <w:rsid w:val="00DE1AEC"/>
    <w:rsid w:val="00E179A4"/>
    <w:rsid w:val="00E2534E"/>
    <w:rsid w:val="00E64AC6"/>
    <w:rsid w:val="00EA3A5A"/>
    <w:rsid w:val="00EE2C5C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B1"/>
    <w:pPr>
      <w:ind w:leftChars="200" w:left="480"/>
    </w:pPr>
  </w:style>
  <w:style w:type="character" w:customStyle="1" w:styleId="txthead11">
    <w:name w:val="txthead11"/>
    <w:basedOn w:val="a0"/>
    <w:rsid w:val="00364EB1"/>
    <w:rPr>
      <w:rFonts w:ascii="Verdana" w:hAnsi="Verdana" w:hint="default"/>
      <w:b w:val="0"/>
      <w:bCs w:val="0"/>
      <w:i w:val="0"/>
      <w:iCs w:val="0"/>
      <w:color w:val="848484"/>
      <w:sz w:val="20"/>
      <w:szCs w:val="20"/>
    </w:rPr>
  </w:style>
  <w:style w:type="paragraph" w:customStyle="1" w:styleId="Default">
    <w:name w:val="Default"/>
    <w:rsid w:val="00364E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ext301">
    <w:name w:val="text301"/>
    <w:basedOn w:val="a0"/>
    <w:rsid w:val="00364EB1"/>
    <w:rPr>
      <w:sz w:val="24"/>
      <w:szCs w:val="24"/>
    </w:rPr>
  </w:style>
  <w:style w:type="character" w:styleId="a4">
    <w:name w:val="Hyperlink"/>
    <w:basedOn w:val="a0"/>
    <w:uiPriority w:val="99"/>
    <w:unhideWhenUsed/>
    <w:rsid w:val="0074433F"/>
    <w:rPr>
      <w:color w:val="0000FF"/>
      <w:u w:val="single"/>
    </w:rPr>
  </w:style>
  <w:style w:type="table" w:styleId="a5">
    <w:name w:val="Table Grid"/>
    <w:basedOn w:val="a1"/>
    <w:uiPriority w:val="59"/>
    <w:rsid w:val="0074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7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7B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2F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3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B1"/>
    <w:pPr>
      <w:ind w:leftChars="200" w:left="480"/>
    </w:pPr>
  </w:style>
  <w:style w:type="character" w:customStyle="1" w:styleId="txthead11">
    <w:name w:val="txthead11"/>
    <w:basedOn w:val="a0"/>
    <w:rsid w:val="00364EB1"/>
    <w:rPr>
      <w:rFonts w:ascii="Verdana" w:hAnsi="Verdana" w:hint="default"/>
      <w:b w:val="0"/>
      <w:bCs w:val="0"/>
      <w:i w:val="0"/>
      <w:iCs w:val="0"/>
      <w:color w:val="848484"/>
      <w:sz w:val="20"/>
      <w:szCs w:val="20"/>
    </w:rPr>
  </w:style>
  <w:style w:type="paragraph" w:customStyle="1" w:styleId="Default">
    <w:name w:val="Default"/>
    <w:rsid w:val="00364E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ext301">
    <w:name w:val="text301"/>
    <w:basedOn w:val="a0"/>
    <w:rsid w:val="00364EB1"/>
    <w:rPr>
      <w:sz w:val="24"/>
      <w:szCs w:val="24"/>
    </w:rPr>
  </w:style>
  <w:style w:type="character" w:styleId="a4">
    <w:name w:val="Hyperlink"/>
    <w:basedOn w:val="a0"/>
    <w:uiPriority w:val="99"/>
    <w:unhideWhenUsed/>
    <w:rsid w:val="0074433F"/>
    <w:rPr>
      <w:color w:val="0000FF"/>
      <w:u w:val="single"/>
    </w:rPr>
  </w:style>
  <w:style w:type="table" w:styleId="a5">
    <w:name w:val="Table Grid"/>
    <w:basedOn w:val="a1"/>
    <w:uiPriority w:val="59"/>
    <w:rsid w:val="0074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7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7B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2F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3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JbHgerO3pT-WJTI6OWSHKrj3pnOwEmdKjabJ8SDw6GChQQ/viewform?c=0&amp;w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rive.google.com/file/d/0BxE6tbIZaWo-cGpmaW1XNV9BVG8/view?usp%3Dsharing&amp;sa=D&amp;ust=1492509112728000&amp;usg=AFQjCNGpdMRSQFmRWxx2Xf4O9ohAaPIlG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1716</Characters>
  <Application>Microsoft Office Word</Application>
  <DocSecurity>0</DocSecurity>
  <Lines>14</Lines>
  <Paragraphs>4</Paragraphs>
  <ScaleCrop>false</ScaleCrop>
  <Company>Ministry of Economic Affairs,R.O.C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張玉燕</dc:creator>
  <cp:lastModifiedBy>張玉燕</cp:lastModifiedBy>
  <cp:revision>2</cp:revision>
  <cp:lastPrinted>2017-04-24T01:37:00Z</cp:lastPrinted>
  <dcterms:created xsi:type="dcterms:W3CDTF">2017-04-26T03:04:00Z</dcterms:created>
  <dcterms:modified xsi:type="dcterms:W3CDTF">2017-04-26T03:04:00Z</dcterms:modified>
</cp:coreProperties>
</file>